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70F" w:rsidRDefault="00E03EBD" w:rsidP="002F561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ИПМ – 4</w:t>
      </w:r>
    </w:p>
    <w:p w:rsidR="00E03EBD" w:rsidRDefault="004232E6" w:rsidP="002F5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</w:t>
      </w:r>
      <w:r w:rsidR="00E03EBD" w:rsidRPr="00E03EBD">
        <w:rPr>
          <w:rFonts w:ascii="Times New Roman" w:hAnsi="Times New Roman" w:cs="Times New Roman"/>
          <w:b/>
          <w:sz w:val="24"/>
          <w:szCs w:val="24"/>
        </w:rPr>
        <w:t xml:space="preserve"> методических приёмов обучения композиционному анализу </w:t>
      </w:r>
    </w:p>
    <w:p w:rsidR="00E03EBD" w:rsidRPr="00E03EBD" w:rsidRDefault="00E03EBD" w:rsidP="002F5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художественного произведения</w:t>
      </w:r>
    </w:p>
    <w:p w:rsidR="00A45E64" w:rsidRPr="00A45E64" w:rsidRDefault="00A45E64" w:rsidP="00A45E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E64">
        <w:rPr>
          <w:rFonts w:ascii="Times New Roman" w:hAnsi="Times New Roman" w:cs="Times New Roman"/>
          <w:sz w:val="24"/>
          <w:szCs w:val="24"/>
        </w:rPr>
        <w:t xml:space="preserve">              Методические  приёмы обучения композиционному анализу  текста щедро рассыпаны в  работах  М.Рыбниковой, Н.Николиной, </w:t>
      </w:r>
      <w:proofErr w:type="spellStart"/>
      <w:r w:rsidRPr="00A45E64">
        <w:rPr>
          <w:rFonts w:ascii="Times New Roman" w:hAnsi="Times New Roman" w:cs="Times New Roman"/>
          <w:sz w:val="24"/>
          <w:szCs w:val="24"/>
        </w:rPr>
        <w:t>Д.Мотольской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, В.Сорокина, </w:t>
      </w:r>
      <w:proofErr w:type="spellStart"/>
      <w:r w:rsidRPr="00A45E64">
        <w:rPr>
          <w:rFonts w:ascii="Times New Roman" w:hAnsi="Times New Roman" w:cs="Times New Roman"/>
          <w:sz w:val="24"/>
          <w:szCs w:val="24"/>
        </w:rPr>
        <w:t>М.Гаспарова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5E64">
        <w:rPr>
          <w:rFonts w:ascii="Times New Roman" w:hAnsi="Times New Roman" w:cs="Times New Roman"/>
          <w:sz w:val="24"/>
          <w:szCs w:val="24"/>
        </w:rPr>
        <w:t>В.Голубкова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5E64">
        <w:rPr>
          <w:rFonts w:ascii="Times New Roman" w:hAnsi="Times New Roman" w:cs="Times New Roman"/>
          <w:sz w:val="24"/>
          <w:szCs w:val="24"/>
        </w:rPr>
        <w:t>Л.Кайды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, Ю.Лотмана, Е.Роговер, </w:t>
      </w:r>
      <w:proofErr w:type="spellStart"/>
      <w:r w:rsidRPr="00A45E64">
        <w:rPr>
          <w:rFonts w:ascii="Times New Roman" w:hAnsi="Times New Roman" w:cs="Times New Roman"/>
          <w:sz w:val="24"/>
          <w:szCs w:val="24"/>
        </w:rPr>
        <w:t>А.Есина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, Г.Беленького, </w:t>
      </w:r>
      <w:proofErr w:type="spellStart"/>
      <w:r w:rsidRPr="00A45E64">
        <w:rPr>
          <w:rFonts w:ascii="Times New Roman" w:hAnsi="Times New Roman" w:cs="Times New Roman"/>
          <w:sz w:val="24"/>
          <w:szCs w:val="24"/>
        </w:rPr>
        <w:t>М.Снежневской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>, В.Рождественского, Л.Новикова, Е.Эткинда и других.</w:t>
      </w:r>
    </w:p>
    <w:p w:rsidR="00A45E64" w:rsidRPr="00A45E64" w:rsidRDefault="00A45E64" w:rsidP="00A45E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E64">
        <w:rPr>
          <w:rFonts w:ascii="Times New Roman" w:hAnsi="Times New Roman" w:cs="Times New Roman"/>
          <w:i/>
          <w:sz w:val="24"/>
          <w:szCs w:val="24"/>
        </w:rPr>
        <w:t xml:space="preserve">       В.Голубков</w:t>
      </w:r>
      <w:r w:rsidRPr="00A45E64">
        <w:rPr>
          <w:rFonts w:ascii="Times New Roman" w:hAnsi="Times New Roman" w:cs="Times New Roman"/>
          <w:sz w:val="24"/>
          <w:szCs w:val="24"/>
        </w:rPr>
        <w:t xml:space="preserve">  считает, что на уроках литературы необходимо использовать произведения живописи. </w:t>
      </w:r>
      <w:proofErr w:type="gramStart"/>
      <w:r w:rsidRPr="00A45E64">
        <w:rPr>
          <w:rFonts w:ascii="Times New Roman" w:hAnsi="Times New Roman" w:cs="Times New Roman"/>
          <w:sz w:val="24"/>
          <w:szCs w:val="24"/>
        </w:rPr>
        <w:t>(Голубков В. Методика преподавания литерату</w:t>
      </w:r>
      <w:r w:rsidR="005C331D">
        <w:rPr>
          <w:rFonts w:ascii="Times New Roman" w:hAnsi="Times New Roman" w:cs="Times New Roman"/>
          <w:sz w:val="24"/>
          <w:szCs w:val="24"/>
        </w:rPr>
        <w:t>ры.</w:t>
      </w:r>
      <w:proofErr w:type="gramEnd"/>
      <w:r w:rsidR="005C331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5C331D">
        <w:rPr>
          <w:rFonts w:ascii="Times New Roman" w:hAnsi="Times New Roman" w:cs="Times New Roman"/>
          <w:sz w:val="24"/>
          <w:szCs w:val="24"/>
        </w:rPr>
        <w:t>М., 1962, с.185-186)</w:t>
      </w:r>
      <w:proofErr w:type="gramEnd"/>
    </w:p>
    <w:p w:rsidR="00A45E64" w:rsidRPr="00A45E64" w:rsidRDefault="00A45E64" w:rsidP="00A45E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E64">
        <w:rPr>
          <w:rFonts w:ascii="Times New Roman" w:hAnsi="Times New Roman" w:cs="Times New Roman"/>
          <w:sz w:val="24"/>
          <w:szCs w:val="24"/>
        </w:rPr>
        <w:t xml:space="preserve">         Интересные идеи можно обнаружить в книгах </w:t>
      </w:r>
      <w:r w:rsidRPr="00A45E64">
        <w:rPr>
          <w:rFonts w:ascii="Times New Roman" w:hAnsi="Times New Roman" w:cs="Times New Roman"/>
          <w:i/>
          <w:sz w:val="24"/>
          <w:szCs w:val="24"/>
        </w:rPr>
        <w:t>М.Рыбниковой</w:t>
      </w:r>
      <w:r w:rsidRPr="00A45E64">
        <w:rPr>
          <w:rFonts w:ascii="Times New Roman" w:hAnsi="Times New Roman" w:cs="Times New Roman"/>
          <w:sz w:val="24"/>
          <w:szCs w:val="24"/>
        </w:rPr>
        <w:t>.  «Композиционный  анализ слагается  из трёх сторон: 1) ход действия, 2) характер или  другой вид образа (пейзаж, деталь), его построение, 3) система  образов»</w:t>
      </w:r>
      <w:r w:rsidR="00893E3A">
        <w:rPr>
          <w:rFonts w:ascii="Times New Roman" w:hAnsi="Times New Roman" w:cs="Times New Roman"/>
          <w:sz w:val="24"/>
          <w:szCs w:val="24"/>
        </w:rPr>
        <w:t>.</w:t>
      </w:r>
      <w:r w:rsidRPr="00A45E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5E64">
        <w:rPr>
          <w:rFonts w:ascii="Times New Roman" w:hAnsi="Times New Roman" w:cs="Times New Roman"/>
          <w:sz w:val="24"/>
          <w:szCs w:val="24"/>
        </w:rPr>
        <w:t>(Рыбникова М. Очерки по методике литературного чте</w:t>
      </w:r>
      <w:r w:rsidR="00893E3A">
        <w:rPr>
          <w:rFonts w:ascii="Times New Roman" w:hAnsi="Times New Roman" w:cs="Times New Roman"/>
          <w:sz w:val="24"/>
          <w:szCs w:val="24"/>
        </w:rPr>
        <w:t>ния.</w:t>
      </w:r>
      <w:proofErr w:type="gramEnd"/>
      <w:r w:rsidR="00893E3A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893E3A">
        <w:rPr>
          <w:rFonts w:ascii="Times New Roman" w:hAnsi="Times New Roman" w:cs="Times New Roman"/>
          <w:sz w:val="24"/>
          <w:szCs w:val="24"/>
        </w:rPr>
        <w:t>М., 1985, с.188 – 191)</w:t>
      </w:r>
      <w:proofErr w:type="gramEnd"/>
    </w:p>
    <w:p w:rsidR="00A45E64" w:rsidRPr="00A45E64" w:rsidRDefault="00A45E64" w:rsidP="005C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E6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A45E64">
        <w:rPr>
          <w:rFonts w:ascii="Times New Roman" w:hAnsi="Times New Roman" w:cs="Times New Roman"/>
          <w:i/>
          <w:sz w:val="24"/>
          <w:szCs w:val="24"/>
        </w:rPr>
        <w:t>Д.Мотольская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 предлагает целую группу приёмов анализа композиции. </w:t>
      </w:r>
      <w:r w:rsidR="003A3D76">
        <w:rPr>
          <w:rFonts w:ascii="Times New Roman" w:hAnsi="Times New Roman" w:cs="Times New Roman"/>
          <w:sz w:val="24"/>
          <w:szCs w:val="24"/>
        </w:rPr>
        <w:t xml:space="preserve">Она </w:t>
      </w:r>
      <w:r w:rsidRPr="00A45E64">
        <w:rPr>
          <w:rFonts w:ascii="Times New Roman" w:hAnsi="Times New Roman" w:cs="Times New Roman"/>
          <w:sz w:val="24"/>
          <w:szCs w:val="24"/>
        </w:rPr>
        <w:t>считает,  что  работу  над произведением полезно начинать с  рассмотрения  композиции.  «Движение от «целого» к  «части» и от  «части» к «целому» – один из  возможных путей анализа произведения</w:t>
      </w:r>
      <w:proofErr w:type="gramStart"/>
      <w:r w:rsidRPr="00A45E64">
        <w:rPr>
          <w:rFonts w:ascii="Times New Roman" w:hAnsi="Times New Roman" w:cs="Times New Roman"/>
          <w:sz w:val="24"/>
          <w:szCs w:val="24"/>
        </w:rPr>
        <w:t>…В</w:t>
      </w:r>
      <w:proofErr w:type="gramEnd"/>
      <w:r w:rsidRPr="00A45E64">
        <w:rPr>
          <w:rFonts w:ascii="Times New Roman" w:hAnsi="Times New Roman" w:cs="Times New Roman"/>
          <w:sz w:val="24"/>
          <w:szCs w:val="24"/>
        </w:rPr>
        <w:t xml:space="preserve"> таких случаях обращение  к «целому» является  и  начальным этапом работы, и  заключительным»</w:t>
      </w:r>
      <w:r w:rsidR="003A3D76">
        <w:rPr>
          <w:rFonts w:ascii="Times New Roman" w:hAnsi="Times New Roman" w:cs="Times New Roman"/>
          <w:sz w:val="24"/>
          <w:szCs w:val="24"/>
        </w:rPr>
        <w:t xml:space="preserve">. </w:t>
      </w:r>
      <w:r w:rsidRPr="00A45E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5E6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A3D76" w:rsidRPr="00A45E64">
        <w:rPr>
          <w:rFonts w:ascii="Times New Roman" w:hAnsi="Times New Roman" w:cs="Times New Roman"/>
          <w:sz w:val="24"/>
          <w:szCs w:val="24"/>
        </w:rPr>
        <w:t>Мотольская</w:t>
      </w:r>
      <w:proofErr w:type="spellEnd"/>
      <w:r w:rsidR="003A3D76" w:rsidRPr="00A45E64">
        <w:rPr>
          <w:rFonts w:ascii="Times New Roman" w:hAnsi="Times New Roman" w:cs="Times New Roman"/>
          <w:sz w:val="24"/>
          <w:szCs w:val="24"/>
        </w:rPr>
        <w:t xml:space="preserve"> Д. Изучение композиции литературного произведения.</w:t>
      </w:r>
      <w:proofErr w:type="gramEnd"/>
      <w:r w:rsidR="003A3D76" w:rsidRPr="00A45E64">
        <w:rPr>
          <w:rFonts w:ascii="Times New Roman" w:hAnsi="Times New Roman" w:cs="Times New Roman"/>
          <w:sz w:val="24"/>
          <w:szCs w:val="24"/>
        </w:rPr>
        <w:t xml:space="preserve"> – В книге: </w:t>
      </w:r>
      <w:proofErr w:type="gramStart"/>
      <w:r w:rsidR="003A3D76" w:rsidRPr="00A45E64">
        <w:rPr>
          <w:rFonts w:ascii="Times New Roman" w:hAnsi="Times New Roman" w:cs="Times New Roman"/>
          <w:sz w:val="24"/>
          <w:szCs w:val="24"/>
        </w:rPr>
        <w:t xml:space="preserve">Вопросы  изучения мастерства писателей  на уроках литературы в </w:t>
      </w:r>
      <w:r w:rsidR="003A3D76" w:rsidRPr="00A45E64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3A3D76" w:rsidRPr="00A45E64">
        <w:rPr>
          <w:rFonts w:ascii="Times New Roman" w:hAnsi="Times New Roman" w:cs="Times New Roman"/>
          <w:sz w:val="24"/>
          <w:szCs w:val="24"/>
        </w:rPr>
        <w:t xml:space="preserve"> – </w:t>
      </w:r>
      <w:r w:rsidR="003A3D76" w:rsidRPr="00A45E6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A3D76" w:rsidRPr="00A45E64">
        <w:rPr>
          <w:rFonts w:ascii="Times New Roman" w:hAnsi="Times New Roman" w:cs="Times New Roman"/>
          <w:sz w:val="24"/>
          <w:szCs w:val="24"/>
        </w:rPr>
        <w:t xml:space="preserve"> классах, Л., 1957, </w:t>
      </w:r>
      <w:r w:rsidR="003A3D76">
        <w:rPr>
          <w:rFonts w:ascii="Times New Roman" w:hAnsi="Times New Roman" w:cs="Times New Roman"/>
          <w:sz w:val="24"/>
          <w:szCs w:val="24"/>
        </w:rPr>
        <w:t>с.73)</w:t>
      </w:r>
      <w:r w:rsidR="005C331D">
        <w:rPr>
          <w:rFonts w:ascii="Times New Roman" w:hAnsi="Times New Roman" w:cs="Times New Roman"/>
          <w:sz w:val="24"/>
          <w:szCs w:val="24"/>
        </w:rPr>
        <w:t xml:space="preserve"> </w:t>
      </w:r>
      <w:r w:rsidRPr="00A45E64">
        <w:rPr>
          <w:rFonts w:ascii="Times New Roman" w:hAnsi="Times New Roman" w:cs="Times New Roman"/>
          <w:sz w:val="24"/>
          <w:szCs w:val="24"/>
        </w:rPr>
        <w:t xml:space="preserve">При изучении композиции следует учитывать не только видовые, но и родовые  особенности произведения. </w:t>
      </w:r>
      <w:proofErr w:type="gramEnd"/>
    </w:p>
    <w:p w:rsidR="00A45E64" w:rsidRPr="00A45E64" w:rsidRDefault="00A45E64" w:rsidP="00A45E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E64">
        <w:rPr>
          <w:rFonts w:ascii="Times New Roman" w:hAnsi="Times New Roman" w:cs="Times New Roman"/>
          <w:i/>
          <w:sz w:val="24"/>
          <w:szCs w:val="24"/>
        </w:rPr>
        <w:t xml:space="preserve">        В.Сорокин</w:t>
      </w:r>
      <w:r w:rsidRPr="00A45E64">
        <w:rPr>
          <w:rFonts w:ascii="Times New Roman" w:hAnsi="Times New Roman" w:cs="Times New Roman"/>
          <w:sz w:val="24"/>
          <w:szCs w:val="24"/>
        </w:rPr>
        <w:t xml:space="preserve"> тоже пишет о методических приёмах анализа композиции. «Основная задача анализа композиции…в школе заключается в том, чтобы научить учащихся составлять не только «внешний» план, но и улавливать его план «внутренний», поэтическую структуру произведения»</w:t>
      </w:r>
      <w:r w:rsidR="003A786B">
        <w:rPr>
          <w:rFonts w:ascii="Times New Roman" w:hAnsi="Times New Roman" w:cs="Times New Roman"/>
          <w:sz w:val="24"/>
          <w:szCs w:val="24"/>
        </w:rPr>
        <w:t xml:space="preserve">. </w:t>
      </w:r>
      <w:r w:rsidRPr="00A45E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5E64">
        <w:rPr>
          <w:rFonts w:ascii="Times New Roman" w:hAnsi="Times New Roman" w:cs="Times New Roman"/>
          <w:sz w:val="24"/>
          <w:szCs w:val="24"/>
        </w:rPr>
        <w:t>(Сорокин В. Анализ литературного произведения в средней шко</w:t>
      </w:r>
      <w:r w:rsidR="003A786B">
        <w:rPr>
          <w:rFonts w:ascii="Times New Roman" w:hAnsi="Times New Roman" w:cs="Times New Roman"/>
          <w:sz w:val="24"/>
          <w:szCs w:val="24"/>
        </w:rPr>
        <w:t>ле.</w:t>
      </w:r>
      <w:proofErr w:type="gramEnd"/>
      <w:r w:rsidR="003A786B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3A786B">
        <w:rPr>
          <w:rFonts w:ascii="Times New Roman" w:hAnsi="Times New Roman" w:cs="Times New Roman"/>
          <w:sz w:val="24"/>
          <w:szCs w:val="24"/>
        </w:rPr>
        <w:t xml:space="preserve">М., 1955, с. 250)  </w:t>
      </w:r>
      <w:r w:rsidRPr="00A45E64">
        <w:rPr>
          <w:rFonts w:ascii="Times New Roman" w:hAnsi="Times New Roman" w:cs="Times New Roman"/>
          <w:sz w:val="24"/>
          <w:szCs w:val="24"/>
        </w:rPr>
        <w:t xml:space="preserve"> В.Сорокин говорит о необходимости  использовать «приём выразительного чтения,  пересказ важнейших в сюжете эпизодов, краткое изложение  сюжета, пересказ кульминационного пункта, развязки, зарисовки учащихся, устное рисование, подбор  иллюстраций к отдельным эпизодам с мотивировкой, письменное  изложение сюжета или  фабулы, заучивание наизусть лирических отступлений, собственное сочинение с обязательными композиционными  приёмами (например, экспозиция, пейзаж, лирические отступления)» (с.281).</w:t>
      </w:r>
      <w:proofErr w:type="gramEnd"/>
    </w:p>
    <w:p w:rsidR="00A45E64" w:rsidRPr="00A45E64" w:rsidRDefault="00A45E64" w:rsidP="00A45E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E64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proofErr w:type="spellStart"/>
      <w:r w:rsidRPr="00A45E64">
        <w:rPr>
          <w:rFonts w:ascii="Times New Roman" w:hAnsi="Times New Roman" w:cs="Times New Roman"/>
          <w:i/>
          <w:sz w:val="24"/>
          <w:szCs w:val="24"/>
        </w:rPr>
        <w:t>Л.Кайда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 разработала для анализа композиции методику декодирования. </w:t>
      </w:r>
      <w:proofErr w:type="gramStart"/>
      <w:r w:rsidRPr="00A45E6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45E64">
        <w:rPr>
          <w:rFonts w:ascii="Times New Roman" w:hAnsi="Times New Roman" w:cs="Times New Roman"/>
          <w:sz w:val="24"/>
          <w:szCs w:val="24"/>
        </w:rPr>
        <w:t>Кайда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 Л. Композиционный  анализ художественного текста.</w:t>
      </w:r>
      <w:proofErr w:type="gramEnd"/>
      <w:r w:rsidRPr="00A45E64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A45E64">
        <w:rPr>
          <w:rFonts w:ascii="Times New Roman" w:hAnsi="Times New Roman" w:cs="Times New Roman"/>
          <w:sz w:val="24"/>
          <w:szCs w:val="24"/>
        </w:rPr>
        <w:t>М., 2000,с.83).</w:t>
      </w:r>
      <w:proofErr w:type="gramEnd"/>
    </w:p>
    <w:p w:rsidR="00A45E64" w:rsidRPr="00A45E64" w:rsidRDefault="00A45E64" w:rsidP="00A45E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E64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A45E64">
        <w:rPr>
          <w:rFonts w:ascii="Times New Roman" w:hAnsi="Times New Roman" w:cs="Times New Roman"/>
          <w:i/>
          <w:sz w:val="24"/>
          <w:szCs w:val="24"/>
        </w:rPr>
        <w:t>А.Есин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 утверждает, что начинать анализ композиции нужно с опорных точек. «Анализ опорных точек – ключ  к пониманию логики композиции»</w:t>
      </w:r>
      <w:r w:rsidR="002E5473">
        <w:rPr>
          <w:rFonts w:ascii="Times New Roman" w:hAnsi="Times New Roman" w:cs="Times New Roman"/>
          <w:sz w:val="24"/>
          <w:szCs w:val="24"/>
        </w:rPr>
        <w:t>.</w:t>
      </w:r>
      <w:r w:rsidRPr="00A45E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5E6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45E64">
        <w:rPr>
          <w:rFonts w:ascii="Times New Roman" w:hAnsi="Times New Roman" w:cs="Times New Roman"/>
          <w:sz w:val="24"/>
          <w:szCs w:val="24"/>
        </w:rPr>
        <w:t>Есин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 А.Б. Принципы и приёмы анализа литературного произведения.</w:t>
      </w:r>
      <w:proofErr w:type="gramEnd"/>
      <w:r w:rsidRPr="00A45E64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A45E64">
        <w:rPr>
          <w:rFonts w:ascii="Times New Roman" w:hAnsi="Times New Roman" w:cs="Times New Roman"/>
          <w:sz w:val="24"/>
          <w:szCs w:val="24"/>
        </w:rPr>
        <w:t>М., 2000, с.51)</w:t>
      </w:r>
      <w:proofErr w:type="gramEnd"/>
    </w:p>
    <w:p w:rsidR="00A45E64" w:rsidRPr="00A45E64" w:rsidRDefault="00A45E64" w:rsidP="00A45E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E64">
        <w:rPr>
          <w:rFonts w:ascii="Times New Roman" w:hAnsi="Times New Roman" w:cs="Times New Roman"/>
          <w:sz w:val="24"/>
          <w:szCs w:val="24"/>
        </w:rPr>
        <w:t xml:space="preserve">        Удачным представляется знакомство с композицией на примере народных волшебных сказок</w:t>
      </w:r>
      <w:r w:rsidR="00F33F3C">
        <w:rPr>
          <w:rFonts w:ascii="Times New Roman" w:hAnsi="Times New Roman" w:cs="Times New Roman"/>
          <w:sz w:val="24"/>
          <w:szCs w:val="24"/>
        </w:rPr>
        <w:t xml:space="preserve">. </w:t>
      </w:r>
      <w:r w:rsidRPr="00A45E64">
        <w:rPr>
          <w:rFonts w:ascii="Times New Roman" w:hAnsi="Times New Roman" w:cs="Times New Roman"/>
          <w:sz w:val="24"/>
          <w:szCs w:val="24"/>
        </w:rPr>
        <w:t xml:space="preserve">Изучение композиции волшебной сказки  в форме игры в карты предложил </w:t>
      </w:r>
      <w:proofErr w:type="spellStart"/>
      <w:r w:rsidRPr="00D43D88">
        <w:rPr>
          <w:rFonts w:ascii="Times New Roman" w:hAnsi="Times New Roman" w:cs="Times New Roman"/>
          <w:i/>
          <w:sz w:val="24"/>
          <w:szCs w:val="24"/>
        </w:rPr>
        <w:t>Д.Родари</w:t>
      </w:r>
      <w:proofErr w:type="spellEnd"/>
      <w:r w:rsidR="00EF4BBD">
        <w:rPr>
          <w:rFonts w:ascii="Times New Roman" w:hAnsi="Times New Roman" w:cs="Times New Roman"/>
          <w:i/>
          <w:sz w:val="24"/>
          <w:szCs w:val="24"/>
        </w:rPr>
        <w:t>.</w:t>
      </w:r>
      <w:r w:rsidRPr="00A45E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5E6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45E64">
        <w:rPr>
          <w:rFonts w:ascii="Times New Roman" w:hAnsi="Times New Roman" w:cs="Times New Roman"/>
          <w:sz w:val="24"/>
          <w:szCs w:val="24"/>
        </w:rPr>
        <w:t>Родари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 Д. Грамматика фантазии.</w:t>
      </w:r>
      <w:proofErr w:type="gramEnd"/>
      <w:r w:rsidRPr="00A45E64">
        <w:rPr>
          <w:rFonts w:ascii="Times New Roman" w:hAnsi="Times New Roman" w:cs="Times New Roman"/>
          <w:sz w:val="24"/>
          <w:szCs w:val="24"/>
        </w:rPr>
        <w:t xml:space="preserve"> Введение в искусство придумывания историй. – </w:t>
      </w:r>
      <w:proofErr w:type="gramStart"/>
      <w:r w:rsidRPr="00A45E64">
        <w:rPr>
          <w:rFonts w:ascii="Times New Roman" w:hAnsi="Times New Roman" w:cs="Times New Roman"/>
          <w:sz w:val="24"/>
          <w:szCs w:val="24"/>
        </w:rPr>
        <w:t>М., 1978, с.81.).</w:t>
      </w:r>
      <w:proofErr w:type="gramEnd"/>
      <w:r w:rsidRPr="00A45E64">
        <w:rPr>
          <w:rFonts w:ascii="Times New Roman" w:hAnsi="Times New Roman" w:cs="Times New Roman"/>
          <w:sz w:val="24"/>
          <w:szCs w:val="24"/>
        </w:rPr>
        <w:t xml:space="preserve"> Эту идею развивают </w:t>
      </w:r>
      <w:proofErr w:type="spellStart"/>
      <w:r w:rsidRPr="00D43D88">
        <w:rPr>
          <w:rFonts w:ascii="Times New Roman" w:hAnsi="Times New Roman" w:cs="Times New Roman"/>
          <w:i/>
          <w:sz w:val="24"/>
          <w:szCs w:val="24"/>
        </w:rPr>
        <w:t>Ю.Сипинёв</w:t>
      </w:r>
      <w:proofErr w:type="spellEnd"/>
      <w:r w:rsidRPr="00D43D88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D43D88">
        <w:rPr>
          <w:rFonts w:ascii="Times New Roman" w:hAnsi="Times New Roman" w:cs="Times New Roman"/>
          <w:i/>
          <w:sz w:val="24"/>
          <w:szCs w:val="24"/>
        </w:rPr>
        <w:t>И</w:t>
      </w:r>
      <w:proofErr w:type="spellEnd"/>
      <w:r w:rsidRPr="00D43D88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D43D88">
        <w:rPr>
          <w:rFonts w:ascii="Times New Roman" w:hAnsi="Times New Roman" w:cs="Times New Roman"/>
          <w:i/>
          <w:sz w:val="24"/>
          <w:szCs w:val="24"/>
        </w:rPr>
        <w:t>Сипинёва</w:t>
      </w:r>
      <w:proofErr w:type="spellEnd"/>
      <w:r w:rsidR="00EF4BBD">
        <w:rPr>
          <w:rFonts w:ascii="Times New Roman" w:hAnsi="Times New Roman" w:cs="Times New Roman"/>
          <w:sz w:val="24"/>
          <w:szCs w:val="24"/>
        </w:rPr>
        <w:t xml:space="preserve">. </w:t>
      </w:r>
      <w:r w:rsidRPr="00A45E6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45E64">
        <w:rPr>
          <w:rFonts w:ascii="Times New Roman" w:hAnsi="Times New Roman" w:cs="Times New Roman"/>
          <w:sz w:val="24"/>
          <w:szCs w:val="24"/>
        </w:rPr>
        <w:t>Сипинёв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 Ю., </w:t>
      </w:r>
      <w:proofErr w:type="spellStart"/>
      <w:r w:rsidRPr="00A45E64">
        <w:rPr>
          <w:rFonts w:ascii="Times New Roman" w:hAnsi="Times New Roman" w:cs="Times New Roman"/>
          <w:sz w:val="24"/>
          <w:szCs w:val="24"/>
        </w:rPr>
        <w:t>Сипинёва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 И. Русская культура и словесность. – </w:t>
      </w:r>
      <w:proofErr w:type="gramStart"/>
      <w:r w:rsidRPr="00A45E64">
        <w:rPr>
          <w:rFonts w:ascii="Times New Roman" w:hAnsi="Times New Roman" w:cs="Times New Roman"/>
          <w:sz w:val="24"/>
          <w:szCs w:val="24"/>
        </w:rPr>
        <w:t>С.-П., 1994, с.308).</w:t>
      </w:r>
      <w:proofErr w:type="gramEnd"/>
    </w:p>
    <w:p w:rsidR="00A45E64" w:rsidRDefault="00A45E64" w:rsidP="00A45E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E64">
        <w:rPr>
          <w:rFonts w:ascii="Times New Roman" w:hAnsi="Times New Roman" w:cs="Times New Roman"/>
          <w:sz w:val="24"/>
          <w:szCs w:val="24"/>
        </w:rPr>
        <w:t xml:space="preserve">         Таким образом, композиционный  анализ эффективен на этапе знакомства  с произведением, когда нужно представить себе его архитектонику, и на завершающем этапе анализа, когда выявляются приёмы построения текста (повторы, лейтмотивы, контраст, параллелизм, монтаж) и рассматриваются </w:t>
      </w:r>
      <w:proofErr w:type="spellStart"/>
      <w:r w:rsidRPr="00A45E64">
        <w:rPr>
          <w:rFonts w:ascii="Times New Roman" w:hAnsi="Times New Roman" w:cs="Times New Roman"/>
          <w:sz w:val="24"/>
          <w:szCs w:val="24"/>
        </w:rPr>
        <w:t>внутритекстовые</w:t>
      </w:r>
      <w:proofErr w:type="spellEnd"/>
      <w:r w:rsidRPr="00A45E64">
        <w:rPr>
          <w:rFonts w:ascii="Times New Roman" w:hAnsi="Times New Roman" w:cs="Times New Roman"/>
          <w:sz w:val="24"/>
          <w:szCs w:val="24"/>
        </w:rPr>
        <w:t xml:space="preserve"> связи элементов произведения.</w:t>
      </w:r>
    </w:p>
    <w:p w:rsidR="00E30211" w:rsidRPr="00E30211" w:rsidRDefault="004232E6" w:rsidP="00E302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Набор</w:t>
      </w:r>
      <w:r w:rsidR="00E30211">
        <w:rPr>
          <w:rFonts w:ascii="Times New Roman" w:hAnsi="Times New Roman" w:cs="Times New Roman"/>
          <w:b/>
          <w:sz w:val="24"/>
          <w:szCs w:val="24"/>
        </w:rPr>
        <w:t xml:space="preserve"> методических приёмов</w:t>
      </w:r>
    </w:p>
    <w:tbl>
      <w:tblPr>
        <w:tblStyle w:val="a6"/>
        <w:tblW w:w="0" w:type="auto"/>
        <w:tblLook w:val="04A0"/>
      </w:tblPr>
      <w:tblGrid>
        <w:gridCol w:w="2343"/>
        <w:gridCol w:w="2212"/>
        <w:gridCol w:w="5298"/>
      </w:tblGrid>
      <w:tr w:rsidR="00722294" w:rsidTr="00BC32D0">
        <w:trPr>
          <w:trHeight w:val="276"/>
        </w:trPr>
        <w:tc>
          <w:tcPr>
            <w:tcW w:w="2343" w:type="dxa"/>
            <w:vMerge w:val="restart"/>
          </w:tcPr>
          <w:p w:rsidR="00722294" w:rsidRPr="00D74102" w:rsidRDefault="00722294" w:rsidP="00A82E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D74102">
              <w:rPr>
                <w:rFonts w:ascii="Times New Roman" w:hAnsi="Times New Roman" w:cs="Times New Roman"/>
                <w:i/>
                <w:sz w:val="24"/>
                <w:szCs w:val="24"/>
              </w:rPr>
              <w:t>етодическ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ий</w:t>
            </w:r>
            <w:r w:rsidRPr="00D741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приём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его источник</w:t>
            </w:r>
          </w:p>
        </w:tc>
        <w:tc>
          <w:tcPr>
            <w:tcW w:w="7510" w:type="dxa"/>
            <w:gridSpan w:val="2"/>
          </w:tcPr>
          <w:p w:rsidR="00722294" w:rsidRDefault="00722294" w:rsidP="0072229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Характеристика методического приёма</w:t>
            </w:r>
          </w:p>
        </w:tc>
      </w:tr>
      <w:tr w:rsidR="00281AB6" w:rsidTr="008C4D9A">
        <w:tc>
          <w:tcPr>
            <w:tcW w:w="2343" w:type="dxa"/>
            <w:vMerge/>
          </w:tcPr>
          <w:p w:rsidR="00281AB6" w:rsidRDefault="00281AB6" w:rsidP="00A4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2" w:type="dxa"/>
          </w:tcPr>
          <w:p w:rsidR="00281AB6" w:rsidRPr="003F2B1B" w:rsidRDefault="00281AB6" w:rsidP="00A45E6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2B1B">
              <w:rPr>
                <w:rFonts w:ascii="Times New Roman" w:hAnsi="Times New Roman" w:cs="Times New Roman"/>
                <w:i/>
                <w:sz w:val="24"/>
                <w:szCs w:val="24"/>
              </w:rPr>
              <w:t>Метод обучения</w:t>
            </w:r>
          </w:p>
        </w:tc>
        <w:tc>
          <w:tcPr>
            <w:tcW w:w="5298" w:type="dxa"/>
          </w:tcPr>
          <w:p w:rsidR="00281AB6" w:rsidRPr="003F2B1B" w:rsidRDefault="00281AB6" w:rsidP="00A45E6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Свойства приёма</w:t>
            </w:r>
          </w:p>
        </w:tc>
      </w:tr>
      <w:tr w:rsidR="00281AB6" w:rsidRPr="009375D5" w:rsidTr="009835AB">
        <w:tc>
          <w:tcPr>
            <w:tcW w:w="2343" w:type="dxa"/>
          </w:tcPr>
          <w:p w:rsidR="00281AB6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Голубков </w:t>
            </w:r>
          </w:p>
          <w:p w:rsidR="00281AB6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5D5">
              <w:rPr>
                <w:rFonts w:ascii="Times New Roman" w:hAnsi="Times New Roman" w:cs="Times New Roman"/>
                <w:sz w:val="24"/>
                <w:szCs w:val="24"/>
              </w:rPr>
              <w:t>Знакомство с композицией в живописи</w:t>
            </w:r>
          </w:p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5D5">
              <w:rPr>
                <w:rFonts w:ascii="Times New Roman" w:hAnsi="Times New Roman" w:cs="Times New Roman"/>
                <w:sz w:val="24"/>
                <w:szCs w:val="24"/>
              </w:rPr>
              <w:t>Информационно-рецептивный</w:t>
            </w:r>
          </w:p>
        </w:tc>
        <w:tc>
          <w:tcPr>
            <w:tcW w:w="5298" w:type="dxa"/>
          </w:tcPr>
          <w:p w:rsidR="00281AB6" w:rsidRPr="009375D5" w:rsidRDefault="00281AB6" w:rsidP="0072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В картине художника все её составные части перед глазами, и связь их нетрудно установить.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сли  учитель  желает разъяснить  ученикам, что такое композиция литературного произведения, лучше всего начать с картины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1AB6" w:rsidRPr="009375D5" w:rsidTr="00961525">
        <w:tc>
          <w:tcPr>
            <w:tcW w:w="2343" w:type="dxa"/>
          </w:tcPr>
          <w:p w:rsidR="00281AB6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Мотольская</w:t>
            </w:r>
            <w:proofErr w:type="spellEnd"/>
          </w:p>
          <w:p w:rsidR="00281AB6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Группировка действующих лиц</w:t>
            </w:r>
          </w:p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81AB6" w:rsidRDefault="00281AB6" w:rsidP="00B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281AB6" w:rsidRPr="009375D5" w:rsidRDefault="00281AB6" w:rsidP="00B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281AB6" w:rsidRPr="009375D5" w:rsidRDefault="00281AB6" w:rsidP="00722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Выявление принципа группировки героев произведения позволит учащимся…держать в поле зрения «часть» и «целое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Из самой группировки действующих лиц становится в какой-то степени ясным, каков замысел автора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1AB6" w:rsidRPr="009375D5" w:rsidTr="00BD6E85">
        <w:tc>
          <w:tcPr>
            <w:tcW w:w="2343" w:type="dxa"/>
          </w:tcPr>
          <w:p w:rsidR="00281AB6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Мотольская</w:t>
            </w:r>
            <w:proofErr w:type="spellEnd"/>
          </w:p>
          <w:p w:rsidR="00281AB6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 сюжетных линий</w:t>
            </w:r>
          </w:p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81AB6" w:rsidRDefault="00281AB6" w:rsidP="00B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281AB6" w:rsidRPr="009375D5" w:rsidRDefault="00281AB6" w:rsidP="00B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При анализе композиции учитывается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как располагает писатель сюжетные линии (даёт ли их параллельно, пересекает ли одна сюжетная линия другую, даётся ли одна после другой)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как соотносятся они друг с другом, что связывает их между собой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1AB6" w:rsidRPr="009375D5" w:rsidTr="00614886">
        <w:tc>
          <w:tcPr>
            <w:tcW w:w="2343" w:type="dxa"/>
          </w:tcPr>
          <w:p w:rsidR="00281AB6" w:rsidRDefault="00281AB6" w:rsidP="00C13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Мотольская</w:t>
            </w:r>
            <w:proofErr w:type="spellEnd"/>
          </w:p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сюжетных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внесюжетных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</w:t>
            </w:r>
          </w:p>
        </w:tc>
        <w:tc>
          <w:tcPr>
            <w:tcW w:w="2212" w:type="dxa"/>
          </w:tcPr>
          <w:p w:rsidR="00281AB6" w:rsidRDefault="00281AB6" w:rsidP="00B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281AB6" w:rsidRPr="009375D5" w:rsidRDefault="00281AB6" w:rsidP="00B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редставляется важным выяснить, где даётся экспозиция, где портрет или характеристика действующего лица, в каком месте даётся описание обстановки, описание природы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почему авторские рассуждения или лирические отступления появляются именно в этом месте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1AB6" w:rsidRPr="009375D5" w:rsidTr="009867AB">
        <w:tc>
          <w:tcPr>
            <w:tcW w:w="2343" w:type="dxa"/>
          </w:tcPr>
          <w:p w:rsidR="00281AB6" w:rsidRDefault="00281AB6" w:rsidP="00C13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Мотольская</w:t>
            </w:r>
            <w:proofErr w:type="spellEnd"/>
          </w:p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Крупный план</w:t>
            </w:r>
          </w:p>
        </w:tc>
        <w:tc>
          <w:tcPr>
            <w:tcW w:w="2212" w:type="dxa"/>
          </w:tcPr>
          <w:p w:rsidR="00281AB6" w:rsidRDefault="00281AB6" w:rsidP="00B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281AB6" w:rsidRPr="009375D5" w:rsidRDefault="00281AB6" w:rsidP="00B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то даётся художником крупным планом, что как бы отодвигается на второй план, что художник детализирует, о чём, наоборот, пишет кратко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1AB6" w:rsidRPr="009375D5" w:rsidTr="00AF0333">
        <w:tc>
          <w:tcPr>
            <w:tcW w:w="2343" w:type="dxa"/>
          </w:tcPr>
          <w:p w:rsidR="00281AB6" w:rsidRDefault="00281AB6" w:rsidP="00C13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Мотольская</w:t>
            </w:r>
            <w:proofErr w:type="spellEnd"/>
          </w:p>
          <w:p w:rsidR="00281AB6" w:rsidRPr="009375D5" w:rsidRDefault="00281AB6" w:rsidP="00344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</w:t>
            </w:r>
            <w:proofErr w:type="gramStart"/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системы средств создания образа персонажа</w:t>
            </w:r>
            <w:proofErr w:type="gramEnd"/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12" w:type="dxa"/>
          </w:tcPr>
          <w:p w:rsidR="00281AB6" w:rsidRDefault="00281AB6" w:rsidP="00B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281AB6" w:rsidRPr="009375D5" w:rsidRDefault="00281AB6" w:rsidP="00B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опрос о системе средств раскрытия человеческого характера: биография, монолог, реплики героя, портрет, пейзаж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1AB6" w:rsidRPr="009375D5" w:rsidTr="001E500F">
        <w:tc>
          <w:tcPr>
            <w:tcW w:w="2343" w:type="dxa"/>
          </w:tcPr>
          <w:p w:rsidR="00281AB6" w:rsidRDefault="00281AB6" w:rsidP="00C13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Мотольская</w:t>
            </w:r>
            <w:proofErr w:type="spellEnd"/>
          </w:p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Обнаружение различных точек зрения</w:t>
            </w:r>
          </w:p>
        </w:tc>
        <w:tc>
          <w:tcPr>
            <w:tcW w:w="2212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5298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опрос о том, через чьё восприятие даётся тот или иной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И когда автор изображает жизнь под углом зрения одного из своих героев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когда повествует рассказчик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1AB6" w:rsidRPr="009375D5" w:rsidTr="00BC5AD8">
        <w:tc>
          <w:tcPr>
            <w:tcW w:w="2343" w:type="dxa"/>
          </w:tcPr>
          <w:p w:rsidR="00281AB6" w:rsidRDefault="00281AB6" w:rsidP="00C13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Мотольская</w:t>
            </w:r>
            <w:proofErr w:type="spellEnd"/>
          </w:p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Выявление принципа членения материала</w:t>
            </w:r>
          </w:p>
        </w:tc>
        <w:tc>
          <w:tcPr>
            <w:tcW w:w="2212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5298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В композиции эпических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существенную роль играет ещё принцип членения материала в них (том, глава)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что служит для писателя основанием для членения на главы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1AB6" w:rsidRPr="009375D5" w:rsidTr="00214FFD">
        <w:tc>
          <w:tcPr>
            <w:tcW w:w="2343" w:type="dxa"/>
          </w:tcPr>
          <w:p w:rsidR="00281AB6" w:rsidRDefault="00281AB6" w:rsidP="00C13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Мотольская</w:t>
            </w:r>
            <w:proofErr w:type="spellEnd"/>
          </w:p>
          <w:p w:rsidR="00281AB6" w:rsidRDefault="00281AB6" w:rsidP="00C13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Драматический узел</w:t>
            </w:r>
          </w:p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81AB6" w:rsidRDefault="00281AB6" w:rsidP="001E4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281AB6" w:rsidRPr="009375D5" w:rsidRDefault="00281AB6" w:rsidP="001E4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При анализе композиции драматических произведений необходимо обратить внимание на </w:t>
            </w:r>
            <w:proofErr w:type="spellStart"/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внесценических</w:t>
            </w:r>
            <w:proofErr w:type="spellEnd"/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 персонажей, развязку, сюжетные линии, стянутые в один драматический узел. </w:t>
            </w:r>
          </w:p>
        </w:tc>
      </w:tr>
      <w:tr w:rsidR="00281AB6" w:rsidRPr="009375D5" w:rsidTr="00216CA7">
        <w:tc>
          <w:tcPr>
            <w:tcW w:w="2343" w:type="dxa"/>
          </w:tcPr>
          <w:p w:rsidR="00281AB6" w:rsidRDefault="00281AB6" w:rsidP="00C13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Мотольская</w:t>
            </w:r>
            <w:proofErr w:type="spellEnd"/>
          </w:p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Лирическое «я»</w:t>
            </w:r>
          </w:p>
        </w:tc>
        <w:tc>
          <w:tcPr>
            <w:tcW w:w="2212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Проблемное изложение</w:t>
            </w:r>
          </w:p>
        </w:tc>
        <w:tc>
          <w:tcPr>
            <w:tcW w:w="5298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При анализе композиции лирического произведения нельзя упускать то, что присуще именно лирике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авторское «я», чувства и мысли самого поэта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именно чувства поэта и организуют тот материал, который входит в лирическое произведение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1AB6" w:rsidRPr="009375D5" w:rsidTr="00FB13AB">
        <w:tc>
          <w:tcPr>
            <w:tcW w:w="2343" w:type="dxa"/>
          </w:tcPr>
          <w:p w:rsidR="00281AB6" w:rsidRPr="009375D5" w:rsidRDefault="00E950B3" w:rsidP="00E95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281AB6">
              <w:rPr>
                <w:rFonts w:ascii="Times New Roman" w:hAnsi="Times New Roman" w:cs="Times New Roman"/>
                <w:sz w:val="24"/>
                <w:szCs w:val="24"/>
              </w:rPr>
              <w:t>Мотольская</w:t>
            </w:r>
            <w:proofErr w:type="spellEnd"/>
            <w:r w:rsidR="00281AB6">
              <w:rPr>
                <w:rFonts w:ascii="Times New Roman" w:hAnsi="Times New Roman" w:cs="Times New Roman"/>
                <w:sz w:val="24"/>
                <w:szCs w:val="24"/>
              </w:rPr>
              <w:t xml:space="preserve"> Лирические мотивы в эпическом произведении</w:t>
            </w:r>
          </w:p>
        </w:tc>
        <w:tc>
          <w:tcPr>
            <w:tcW w:w="2212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Проблемное изложение</w:t>
            </w:r>
          </w:p>
        </w:tc>
        <w:tc>
          <w:tcPr>
            <w:tcW w:w="5298" w:type="dxa"/>
          </w:tcPr>
          <w:p w:rsidR="00281AB6" w:rsidRPr="009375D5" w:rsidRDefault="00281AB6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При анализе эпических произведений, проникнутых лирическим началом, всегда следует ставить вопрос, какое место в эпическом произведении занимает лирика, какова её роль в эпическом произведении, каковы способы внесения лирических мотивов в ткань эпических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3204FB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М.Рыбникова</w:t>
            </w:r>
          </w:p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элементов сюжета</w:t>
            </w:r>
          </w:p>
        </w:tc>
        <w:tc>
          <w:tcPr>
            <w:tcW w:w="2212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Проблемное изложение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Возьмите любую центральную сцену рассказа или повести и покажите, как она подготовлена всеми предыдущими и как ею обусловлены все последующие сцены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Возьмите развязку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и докажите всем ходом действия, характерами героев, что эта развязка закономерна, что иной быть не может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5B34EE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М.Рыбникова</w:t>
            </w:r>
          </w:p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Перекличка героев в произведении</w:t>
            </w:r>
          </w:p>
        </w:tc>
        <w:tc>
          <w:tcPr>
            <w:tcW w:w="2212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Проблемное изложение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Следующий вопрос: о перекличке героев в произведении, об их соседстве, о контрастах, сходствах, с помощью которых автор делает сцены и персонажи яркими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941145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М.Рыбникова</w:t>
            </w:r>
          </w:p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Режем текст</w:t>
            </w:r>
          </w:p>
        </w:tc>
        <w:tc>
          <w:tcPr>
            <w:tcW w:w="2212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азреза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 текст «Смерти чиновника» Чехова, разда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 ученикам на карточках,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ученики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 располага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 в нужной последовательности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871165">
        <w:trPr>
          <w:trHeight w:val="1237"/>
        </w:trPr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М.Рыбникова</w:t>
            </w:r>
          </w:p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Горизонтальный пересказ</w:t>
            </w:r>
          </w:p>
        </w:tc>
        <w:tc>
          <w:tcPr>
            <w:tcW w:w="2212" w:type="dxa"/>
          </w:tcPr>
          <w:p w:rsidR="00871165" w:rsidRDefault="00871165" w:rsidP="00EB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EB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Ученики составляли план рассказа Толстого «После бала», определяли, какая часть центральная, пересказывали в горизонтальном порядке.</w:t>
            </w:r>
          </w:p>
        </w:tc>
      </w:tr>
      <w:tr w:rsidR="00871165" w:rsidRPr="009375D5" w:rsidTr="00D6190B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В.Сорокин</w:t>
            </w:r>
          </w:p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Коллизия как стержень композиции</w:t>
            </w:r>
          </w:p>
        </w:tc>
        <w:tc>
          <w:tcPr>
            <w:tcW w:w="2212" w:type="dxa"/>
          </w:tcPr>
          <w:p w:rsidR="00871165" w:rsidRDefault="00871165" w:rsidP="00E73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E73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ри анализе композиции сюжетного произведения важно установить, какая коллизия лежит в его основе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как к этому основному конфликту тянутся все нити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Учащихся следует учить определять основную коллизию сюжетного произведения, осознавая её как композиционный стержень данного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D86160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В.Сорокин</w:t>
            </w:r>
          </w:p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персонажа</w:t>
            </w:r>
          </w:p>
        </w:tc>
        <w:tc>
          <w:tcPr>
            <w:tcW w:w="2212" w:type="dxa"/>
          </w:tcPr>
          <w:p w:rsidR="00871165" w:rsidRDefault="00871165" w:rsidP="0055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55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871165" w:rsidP="00E73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кое значение имеет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персонаж для раскрытия основной идеи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9248E3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В.Сорокин</w:t>
            </w:r>
          </w:p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Нарастание конфликта</w:t>
            </w:r>
          </w:p>
        </w:tc>
        <w:tc>
          <w:tcPr>
            <w:tcW w:w="2212" w:type="dxa"/>
          </w:tcPr>
          <w:p w:rsidR="00871165" w:rsidRDefault="00871165" w:rsidP="0055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55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В сюжетном произведении важно не только назвать завязку, кульминацию, развязку, но ещё важнее проследить весь ход развития действия, нарастание конфликта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8F4F16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В.Сорокин</w:t>
            </w:r>
          </w:p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внесюжетных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</w:t>
            </w:r>
          </w:p>
        </w:tc>
        <w:tc>
          <w:tcPr>
            <w:tcW w:w="2212" w:type="dxa"/>
          </w:tcPr>
          <w:p w:rsidR="00871165" w:rsidRDefault="00871165" w:rsidP="0055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55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се важнейшие </w:t>
            </w:r>
            <w:proofErr w:type="spellStart"/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внесюжетные</w:t>
            </w:r>
            <w:proofErr w:type="spellEnd"/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при анализе произведений ученики должны выделить и выяснить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выразительность и взаимосвязь с целым произведением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063339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В.Сорокин</w:t>
            </w:r>
          </w:p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эпиграфа</w:t>
            </w:r>
          </w:p>
        </w:tc>
        <w:tc>
          <w:tcPr>
            <w:tcW w:w="2212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Эпиграф – ответственный композиционный элемент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272B1B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В.Сорокин</w:t>
            </w:r>
          </w:p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сюжетных и </w:t>
            </w:r>
            <w:proofErr w:type="spellStart"/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внесюжетных</w:t>
            </w:r>
            <w:proofErr w:type="spellEnd"/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</w:t>
            </w:r>
          </w:p>
        </w:tc>
        <w:tc>
          <w:tcPr>
            <w:tcW w:w="2212" w:type="dxa"/>
          </w:tcPr>
          <w:p w:rsidR="00871165" w:rsidRDefault="00871165" w:rsidP="0055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55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При анализе крупных произведений необходимо выявить композиционные элементы (сюжет, образы, лирические мотивы), их значение и взаимосвязь, остановиться на важнейших частях (завязка, кульминация, лирические отступления, описания)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7D0211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В.Сорокин</w:t>
            </w:r>
          </w:p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фабулы, сюжета</w:t>
            </w:r>
          </w:p>
        </w:tc>
        <w:tc>
          <w:tcPr>
            <w:tcW w:w="2212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9-11 классах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небольшие, но самостоятельно подготовленные учениками сообщения: проследить развитие фабулы (или одной сюжетной линии), найти узловые пункты сюжета и объяснить их выразительность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F87AE0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В.Сорокин</w:t>
            </w:r>
          </w:p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Композиционно-анализирующее чтение.</w:t>
            </w:r>
          </w:p>
        </w:tc>
        <w:tc>
          <w:tcPr>
            <w:tcW w:w="2212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Проблемное изложение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5 – 7 классах композиционно-анализирующее чтение небольшого текста.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Он прочитывается на уроках повторно по частям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D05D9B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В.Сорокин</w:t>
            </w:r>
          </w:p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с приёмами</w:t>
            </w:r>
          </w:p>
        </w:tc>
        <w:tc>
          <w:tcPr>
            <w:tcW w:w="2212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обственное сочинение с обязательными композиционными  приёмами (например, экспозиция, пейзаж, лирические отступления)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CA09D0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Л.Кайда</w:t>
            </w:r>
            <w:proofErr w:type="spellEnd"/>
          </w:p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декодирования</w:t>
            </w:r>
          </w:p>
        </w:tc>
        <w:tc>
          <w:tcPr>
            <w:tcW w:w="2212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5298" w:type="dxa"/>
          </w:tcPr>
          <w:p w:rsidR="00871165" w:rsidRPr="009375D5" w:rsidRDefault="00655741" w:rsidP="0065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Исследование захватывает два этапа: на первом – выявляется реальный смысл высказывания как результат взаимодействия синтаксических единиц; на втором (композиционном) – выявляется реальный смысл синтаксических структур, составляющих компоненты композиции (заголовка, зачина, концовки и т.д.) как результат функционирования в 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5C0E89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А.Есин</w:t>
            </w:r>
            <w:proofErr w:type="spellEnd"/>
          </w:p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опорных точек композиции</w:t>
            </w:r>
          </w:p>
        </w:tc>
        <w:tc>
          <w:tcPr>
            <w:tcW w:w="2212" w:type="dxa"/>
          </w:tcPr>
          <w:p w:rsidR="00871165" w:rsidRDefault="00871165" w:rsidP="0074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74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К опорным точкам композиции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относя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 такие элементы: кульминаци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, развязк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, перипетии в  судьбе героя, сильные  позиции текста, эффектные  художественные приёмы и средства, повторы, противопоставления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3630D9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Д.Родари</w:t>
            </w:r>
            <w:proofErr w:type="spellEnd"/>
          </w:p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Проппа</w:t>
            </w:r>
            <w:proofErr w:type="spellEnd"/>
          </w:p>
        </w:tc>
        <w:tc>
          <w:tcPr>
            <w:tcW w:w="2212" w:type="dxa"/>
          </w:tcPr>
          <w:p w:rsidR="00871165" w:rsidRDefault="00871165" w:rsidP="0074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74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очинить сказку на основе предложенных ситуаций, составить формулу сказки, привести примеры функций из сказок, сравнить наборы сказочных ситуаций в разных сказках. </w:t>
            </w:r>
          </w:p>
        </w:tc>
      </w:tr>
      <w:tr w:rsidR="00871165" w:rsidRPr="009375D5" w:rsidTr="007323E4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Сжатый  пересказ</w:t>
            </w:r>
          </w:p>
        </w:tc>
        <w:tc>
          <w:tcPr>
            <w:tcW w:w="2212" w:type="dxa"/>
          </w:tcPr>
          <w:p w:rsidR="00871165" w:rsidRDefault="00871165" w:rsidP="00A80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A80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ключевых моментов текста</w:t>
            </w:r>
            <w:r w:rsidR="001045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C97BD3">
        <w:tc>
          <w:tcPr>
            <w:tcW w:w="2343" w:type="dxa"/>
          </w:tcPr>
          <w:p w:rsidR="0087116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Создание простого (сложного, цитатного) плана</w:t>
            </w:r>
          </w:p>
        </w:tc>
        <w:tc>
          <w:tcPr>
            <w:tcW w:w="2212" w:type="dxa"/>
          </w:tcPr>
          <w:p w:rsidR="00871165" w:rsidRDefault="00871165" w:rsidP="00A80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A80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в тексте смысловых частей</w:t>
            </w:r>
            <w:r w:rsidR="001045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203497">
        <w:tc>
          <w:tcPr>
            <w:tcW w:w="2343" w:type="dxa"/>
          </w:tcPr>
          <w:p w:rsidR="00871165" w:rsidRPr="00A45E64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Мысленная перестановка эпизодов</w:t>
            </w:r>
          </w:p>
        </w:tc>
        <w:tc>
          <w:tcPr>
            <w:tcW w:w="2212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5298" w:type="dxa"/>
          </w:tcPr>
          <w:p w:rsidR="00871165" w:rsidRPr="009375D5" w:rsidRDefault="0010453E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помогает обнаружить авторскую логику в композиции текста.</w:t>
            </w:r>
          </w:p>
        </w:tc>
      </w:tr>
      <w:tr w:rsidR="00871165" w:rsidRPr="009375D5" w:rsidTr="00B75CB9">
        <w:tc>
          <w:tcPr>
            <w:tcW w:w="2343" w:type="dxa"/>
          </w:tcPr>
          <w:p w:rsidR="00871165" w:rsidRPr="00A45E64" w:rsidRDefault="00871165" w:rsidP="009B3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Восстановлени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 пропущенных звеньев текста</w:t>
            </w:r>
          </w:p>
        </w:tc>
        <w:tc>
          <w:tcPr>
            <w:tcW w:w="2212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5298" w:type="dxa"/>
          </w:tcPr>
          <w:p w:rsidR="00871165" w:rsidRPr="009375D5" w:rsidRDefault="0010453E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помогает обнаружить авторскую логику в композиции текста.</w:t>
            </w:r>
          </w:p>
        </w:tc>
      </w:tr>
      <w:tr w:rsidR="00871165" w:rsidRPr="009375D5" w:rsidTr="001B1D4B">
        <w:tc>
          <w:tcPr>
            <w:tcW w:w="2343" w:type="dxa"/>
          </w:tcPr>
          <w:p w:rsidR="00871165" w:rsidRPr="00A45E64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Обоснование  роли эпизода в тексте</w:t>
            </w:r>
          </w:p>
        </w:tc>
        <w:tc>
          <w:tcPr>
            <w:tcW w:w="2212" w:type="dxa"/>
          </w:tcPr>
          <w:p w:rsidR="0087116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0A72D8" w:rsidRPr="000A72D8" w:rsidRDefault="000A72D8" w:rsidP="000A72D8">
            <w:pPr>
              <w:pStyle w:val="a3"/>
              <w:rPr>
                <w:sz w:val="24"/>
              </w:rPr>
            </w:pPr>
            <w:r w:rsidRPr="000A72D8">
              <w:rPr>
                <w:sz w:val="24"/>
              </w:rPr>
              <w:t>1.Характерологическая.</w:t>
            </w:r>
            <w:r>
              <w:rPr>
                <w:sz w:val="24"/>
              </w:rPr>
              <w:t xml:space="preserve"> </w:t>
            </w:r>
            <w:r w:rsidRPr="000A72D8">
              <w:rPr>
                <w:sz w:val="24"/>
              </w:rPr>
              <w:t>Эпизод  раскрывает характер героя, его мировоззрение.</w:t>
            </w:r>
          </w:p>
          <w:p w:rsidR="000A72D8" w:rsidRPr="000A72D8" w:rsidRDefault="000A72D8" w:rsidP="000A72D8">
            <w:pPr>
              <w:pStyle w:val="a3"/>
              <w:rPr>
                <w:sz w:val="24"/>
              </w:rPr>
            </w:pPr>
            <w:r w:rsidRPr="000A72D8">
              <w:rPr>
                <w:sz w:val="24"/>
              </w:rPr>
              <w:t>2.Психологическая.</w:t>
            </w:r>
            <w:r>
              <w:rPr>
                <w:sz w:val="24"/>
              </w:rPr>
              <w:t xml:space="preserve"> </w:t>
            </w:r>
            <w:r w:rsidRPr="000A72D8">
              <w:rPr>
                <w:sz w:val="24"/>
              </w:rPr>
              <w:t>Эпизод раскрывает душевное  состояние персонажа.</w:t>
            </w:r>
          </w:p>
          <w:p w:rsidR="000A72D8" w:rsidRPr="000A72D8" w:rsidRDefault="000A72D8" w:rsidP="000A72D8">
            <w:pPr>
              <w:pStyle w:val="a3"/>
              <w:tabs>
                <w:tab w:val="left" w:pos="1860"/>
              </w:tabs>
              <w:rPr>
                <w:sz w:val="24"/>
              </w:rPr>
            </w:pPr>
            <w:r w:rsidRPr="000A72D8">
              <w:rPr>
                <w:sz w:val="24"/>
              </w:rPr>
              <w:t>3.Поворотная.</w:t>
            </w:r>
            <w:r>
              <w:rPr>
                <w:sz w:val="24"/>
              </w:rPr>
              <w:t xml:space="preserve"> </w:t>
            </w:r>
            <w:r w:rsidRPr="000A72D8">
              <w:rPr>
                <w:sz w:val="24"/>
              </w:rPr>
              <w:t>Эпизод показывает новый поворот в отношениях героев.</w:t>
            </w:r>
          </w:p>
          <w:p w:rsidR="00871165" w:rsidRPr="009375D5" w:rsidRDefault="000A72D8" w:rsidP="000A72D8">
            <w:pPr>
              <w:pStyle w:val="a3"/>
              <w:rPr>
                <w:sz w:val="24"/>
                <w:szCs w:val="24"/>
              </w:rPr>
            </w:pPr>
            <w:r w:rsidRPr="000A72D8">
              <w:rPr>
                <w:sz w:val="24"/>
              </w:rPr>
              <w:t>4.Оценочная.</w:t>
            </w:r>
            <w:r>
              <w:rPr>
                <w:sz w:val="24"/>
              </w:rPr>
              <w:t xml:space="preserve"> </w:t>
            </w:r>
            <w:r w:rsidRPr="000A72D8">
              <w:rPr>
                <w:sz w:val="24"/>
              </w:rPr>
              <w:t>Автор даёт характеристику персонажа или события.</w:t>
            </w:r>
          </w:p>
        </w:tc>
      </w:tr>
      <w:tr w:rsidR="00871165" w:rsidRPr="009375D5" w:rsidTr="00215062">
        <w:tc>
          <w:tcPr>
            <w:tcW w:w="2343" w:type="dxa"/>
          </w:tcPr>
          <w:p w:rsidR="00871165" w:rsidRPr="00A45E64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Придумывание своего финала</w:t>
            </w:r>
          </w:p>
        </w:tc>
        <w:tc>
          <w:tcPr>
            <w:tcW w:w="2212" w:type="dxa"/>
          </w:tcPr>
          <w:p w:rsidR="0087116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DD0D27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 финал должен соответствовать логике автора текста</w:t>
            </w:r>
            <w:r w:rsidR="001045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F9639A">
        <w:tc>
          <w:tcPr>
            <w:tcW w:w="2343" w:type="dxa"/>
          </w:tcPr>
          <w:p w:rsidR="00871165" w:rsidRPr="00A45E64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Сопоставление сюжета и фабулы</w:t>
            </w:r>
          </w:p>
        </w:tc>
        <w:tc>
          <w:tcPr>
            <w:tcW w:w="2212" w:type="dxa"/>
          </w:tcPr>
          <w:p w:rsidR="0087116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DD0D27" w:rsidP="00DD0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Сопоставить события в хронологической последовательности (фабула) и в авторской последовательности (сюжет)</w:t>
            </w:r>
            <w:r w:rsidR="001045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967FC3">
        <w:tc>
          <w:tcPr>
            <w:tcW w:w="2343" w:type="dxa"/>
          </w:tcPr>
          <w:p w:rsidR="00871165" w:rsidRPr="00A45E64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Составление хронологической схемы</w:t>
            </w:r>
          </w:p>
        </w:tc>
        <w:tc>
          <w:tcPr>
            <w:tcW w:w="2212" w:type="dxa"/>
          </w:tcPr>
          <w:p w:rsidR="0087116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DD0D27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 событий в виде схемы во временной последовательности</w:t>
            </w:r>
            <w:r w:rsidR="001045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B2B9C" w:rsidRPr="009375D5" w:rsidTr="00967FC3">
        <w:tc>
          <w:tcPr>
            <w:tcW w:w="2343" w:type="dxa"/>
          </w:tcPr>
          <w:p w:rsidR="006B2B9C" w:rsidRPr="00A45E64" w:rsidRDefault="006B2B9C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хронотопа</w:t>
            </w:r>
            <w:proofErr w:type="spellEnd"/>
          </w:p>
        </w:tc>
        <w:tc>
          <w:tcPr>
            <w:tcW w:w="2212" w:type="dxa"/>
          </w:tcPr>
          <w:p w:rsidR="006A70B6" w:rsidRDefault="006A70B6" w:rsidP="006A7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6B2B9C" w:rsidRDefault="006A70B6" w:rsidP="006A7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6B2B9C" w:rsidRDefault="006B2B9C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Пространственно - временное расположение текста.</w:t>
            </w:r>
          </w:p>
        </w:tc>
      </w:tr>
      <w:tr w:rsidR="00871165" w:rsidRPr="009375D5" w:rsidTr="00ED2DC2">
        <w:tc>
          <w:tcPr>
            <w:tcW w:w="2343" w:type="dxa"/>
          </w:tcPr>
          <w:p w:rsidR="00871165" w:rsidRPr="00A45E64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Подбор  иллюстраций к эпизодам</w:t>
            </w:r>
          </w:p>
        </w:tc>
        <w:tc>
          <w:tcPr>
            <w:tcW w:w="2212" w:type="dxa"/>
          </w:tcPr>
          <w:p w:rsidR="0087116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10453E" w:rsidP="00104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иллюстраций художников, которые перекликаются с произведением.</w:t>
            </w:r>
          </w:p>
        </w:tc>
      </w:tr>
      <w:tr w:rsidR="00871165" w:rsidRPr="009375D5" w:rsidTr="006D50C3">
        <w:tc>
          <w:tcPr>
            <w:tcW w:w="2343" w:type="dxa"/>
          </w:tcPr>
          <w:p w:rsidR="00871165" w:rsidRPr="00A45E64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Создание своих рисунков</w:t>
            </w:r>
          </w:p>
        </w:tc>
        <w:tc>
          <w:tcPr>
            <w:tcW w:w="2212" w:type="dxa"/>
          </w:tcPr>
          <w:p w:rsidR="0087116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10453E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Свои рисунки показывают, насколько ученик понимает произведение, его структуру.</w:t>
            </w:r>
          </w:p>
        </w:tc>
      </w:tr>
      <w:tr w:rsidR="00871165" w:rsidRPr="009375D5" w:rsidTr="00DE3CDF">
        <w:tc>
          <w:tcPr>
            <w:tcW w:w="2343" w:type="dxa"/>
          </w:tcPr>
          <w:p w:rsidR="00871165" w:rsidRPr="00A45E64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Сопоставление эпизодов и образов</w:t>
            </w:r>
          </w:p>
        </w:tc>
        <w:tc>
          <w:tcPr>
            <w:tcW w:w="2212" w:type="dxa"/>
          </w:tcPr>
          <w:p w:rsidR="0087116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963E89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сопоставления помогает выявить особенности композиции.</w:t>
            </w:r>
          </w:p>
        </w:tc>
      </w:tr>
      <w:tr w:rsidR="00871165" w:rsidRPr="009375D5" w:rsidTr="00965899">
        <w:tc>
          <w:tcPr>
            <w:tcW w:w="2343" w:type="dxa"/>
          </w:tcPr>
          <w:p w:rsidR="00871165" w:rsidRPr="00A45E64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Отбор ключевых слов и построение словесных рядов</w:t>
            </w:r>
          </w:p>
        </w:tc>
        <w:tc>
          <w:tcPr>
            <w:tcW w:w="2212" w:type="dxa"/>
          </w:tcPr>
          <w:p w:rsidR="0087116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297">
              <w:rPr>
                <w:rFonts w:ascii="Times New Roman" w:hAnsi="Times New Roman" w:cs="Times New Roman"/>
                <w:sz w:val="24"/>
                <w:szCs w:val="24"/>
              </w:rPr>
              <w:t>Словесный ряд – это представленная в тексте последовательность (не обязательно непрерывная) языковых единиц разных ярусов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(обычно ключевых слов).</w:t>
            </w:r>
          </w:p>
        </w:tc>
      </w:tr>
      <w:tr w:rsidR="00871165" w:rsidRPr="009375D5" w:rsidTr="007C57AD">
        <w:tc>
          <w:tcPr>
            <w:tcW w:w="2343" w:type="dxa"/>
          </w:tcPr>
          <w:p w:rsidR="00871165" w:rsidRPr="00A45E64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Анализ сильных позиций</w:t>
            </w:r>
          </w:p>
        </w:tc>
        <w:tc>
          <w:tcPr>
            <w:tcW w:w="2212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66A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</w:t>
            </w:r>
            <w:r w:rsidRPr="0048766A">
              <w:rPr>
                <w:rFonts w:ascii="Times New Roman" w:hAnsi="Times New Roman" w:cs="Times New Roman"/>
                <w:sz w:val="24"/>
                <w:szCs w:val="24"/>
              </w:rPr>
              <w:t>пиграф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Pr="0048766A">
              <w:rPr>
                <w:rFonts w:ascii="Times New Roman" w:hAnsi="Times New Roman" w:cs="Times New Roman"/>
                <w:sz w:val="24"/>
                <w:szCs w:val="24"/>
              </w:rPr>
              <w:t>ачало и конец текста, главы, части (первое и последнее предложения)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48766A">
              <w:rPr>
                <w:rFonts w:ascii="Times New Roman" w:hAnsi="Times New Roman" w:cs="Times New Roman"/>
                <w:sz w:val="24"/>
                <w:szCs w:val="24"/>
              </w:rPr>
              <w:t>лова в рифме стихотворения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DA618B">
        <w:tc>
          <w:tcPr>
            <w:tcW w:w="2343" w:type="dxa"/>
          </w:tcPr>
          <w:p w:rsidR="00871165" w:rsidRPr="00A45E64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Поиск композиционных приёмов</w:t>
            </w:r>
          </w:p>
        </w:tc>
        <w:tc>
          <w:tcPr>
            <w:tcW w:w="2212" w:type="dxa"/>
          </w:tcPr>
          <w:p w:rsidR="0087116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54E9C">
              <w:rPr>
                <w:rFonts w:ascii="Times New Roman" w:hAnsi="Times New Roman" w:cs="Times New Roman"/>
                <w:sz w:val="24"/>
                <w:szCs w:val="24"/>
              </w:rPr>
              <w:t>овтор, усиление, противопоставление, монтаж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165" w:rsidRPr="009375D5" w:rsidTr="00A51E3B">
        <w:tc>
          <w:tcPr>
            <w:tcW w:w="2343" w:type="dxa"/>
          </w:tcPr>
          <w:p w:rsidR="00871165" w:rsidRPr="00A45E64" w:rsidRDefault="0087116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Определение вида композиции</w:t>
            </w:r>
          </w:p>
        </w:tc>
        <w:tc>
          <w:tcPr>
            <w:tcW w:w="2212" w:type="dxa"/>
          </w:tcPr>
          <w:p w:rsidR="0087116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871165" w:rsidRPr="009375D5" w:rsidRDefault="00871165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871165" w:rsidRPr="009375D5" w:rsidRDefault="00871165" w:rsidP="00DD0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901">
              <w:rPr>
                <w:rFonts w:ascii="Times New Roman" w:hAnsi="Times New Roman" w:cs="Times New Roman"/>
                <w:sz w:val="24"/>
                <w:szCs w:val="24"/>
              </w:rPr>
              <w:t>Кольцевая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</w:t>
            </w:r>
            <w:r w:rsidRPr="00F41901">
              <w:rPr>
                <w:rFonts w:ascii="Times New Roman" w:hAnsi="Times New Roman" w:cs="Times New Roman"/>
                <w:sz w:val="24"/>
                <w:szCs w:val="24"/>
              </w:rPr>
              <w:t>еркальная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</w:t>
            </w:r>
            <w:r w:rsidRPr="00F41901">
              <w:rPr>
                <w:rFonts w:ascii="Times New Roman" w:hAnsi="Times New Roman" w:cs="Times New Roman"/>
                <w:sz w:val="24"/>
                <w:szCs w:val="24"/>
              </w:rPr>
              <w:t>инейная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F41901">
              <w:rPr>
                <w:rFonts w:ascii="Times New Roman" w:hAnsi="Times New Roman" w:cs="Times New Roman"/>
                <w:sz w:val="24"/>
                <w:szCs w:val="24"/>
              </w:rPr>
              <w:t>молчание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F41901">
              <w:rPr>
                <w:rFonts w:ascii="Times New Roman" w:hAnsi="Times New Roman" w:cs="Times New Roman"/>
                <w:sz w:val="24"/>
                <w:szCs w:val="24"/>
              </w:rPr>
              <w:t>етроспекция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F41901">
              <w:rPr>
                <w:rFonts w:ascii="Times New Roman" w:hAnsi="Times New Roman" w:cs="Times New Roman"/>
                <w:sz w:val="24"/>
                <w:szCs w:val="24"/>
              </w:rPr>
              <w:t>вободная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F41901">
              <w:rPr>
                <w:rFonts w:ascii="Times New Roman" w:hAnsi="Times New Roman" w:cs="Times New Roman"/>
                <w:sz w:val="24"/>
                <w:szCs w:val="24"/>
              </w:rPr>
              <w:t>ткрытая и т.д.</w:t>
            </w:r>
          </w:p>
        </w:tc>
      </w:tr>
      <w:tr w:rsidR="00DD06A2" w:rsidRPr="009375D5" w:rsidTr="009603D6">
        <w:tc>
          <w:tcPr>
            <w:tcW w:w="2343" w:type="dxa"/>
          </w:tcPr>
          <w:p w:rsidR="00DD06A2" w:rsidRPr="00A45E64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Определение типа композиции</w:t>
            </w:r>
          </w:p>
        </w:tc>
        <w:tc>
          <w:tcPr>
            <w:tcW w:w="2212" w:type="dxa"/>
          </w:tcPr>
          <w:p w:rsidR="00DD06A2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DD06A2" w:rsidRPr="009375D5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DD06A2" w:rsidRPr="009375D5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899">
              <w:rPr>
                <w:rFonts w:ascii="Times New Roman" w:hAnsi="Times New Roman" w:cs="Times New Roman"/>
                <w:sz w:val="24"/>
                <w:szCs w:val="24"/>
              </w:rPr>
              <w:t>Простые (линейные)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CC6899">
              <w:rPr>
                <w:rFonts w:ascii="Times New Roman" w:hAnsi="Times New Roman" w:cs="Times New Roman"/>
                <w:sz w:val="24"/>
                <w:szCs w:val="24"/>
              </w:rPr>
              <w:t>ложные (трансформационные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B0D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06A2" w:rsidRPr="009375D5" w:rsidTr="001B54A7">
        <w:tc>
          <w:tcPr>
            <w:tcW w:w="2343" w:type="dxa"/>
          </w:tcPr>
          <w:p w:rsidR="00DD06A2" w:rsidRPr="00A45E64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Смысл названия произведения</w:t>
            </w:r>
          </w:p>
        </w:tc>
        <w:tc>
          <w:tcPr>
            <w:tcW w:w="2212" w:type="dxa"/>
          </w:tcPr>
          <w:p w:rsidR="00DD06A2" w:rsidRPr="009375D5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5298" w:type="dxa"/>
          </w:tcPr>
          <w:p w:rsidR="00DD06A2" w:rsidRPr="009375D5" w:rsidRDefault="000A72D8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композиции позволяет объяснить смысл названия</w:t>
            </w:r>
            <w:r w:rsidR="004B0D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06A2" w:rsidRPr="009375D5" w:rsidTr="0051638C">
        <w:tc>
          <w:tcPr>
            <w:tcW w:w="2343" w:type="dxa"/>
          </w:tcPr>
          <w:p w:rsidR="00DD06A2" w:rsidRPr="00A45E64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Поиск повторов и противопоставлений на всех уровнях текста</w:t>
            </w:r>
          </w:p>
        </w:tc>
        <w:tc>
          <w:tcPr>
            <w:tcW w:w="2212" w:type="dxa"/>
          </w:tcPr>
          <w:p w:rsidR="00DD06A2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DD06A2" w:rsidRPr="009375D5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DD06A2" w:rsidRPr="001371B5" w:rsidRDefault="00DD06A2" w:rsidP="00137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B5">
              <w:rPr>
                <w:rFonts w:ascii="Times New Roman" w:hAnsi="Times New Roman" w:cs="Times New Roman"/>
                <w:sz w:val="24"/>
                <w:szCs w:val="24"/>
              </w:rPr>
              <w:t>Повторы и оппозиции определяют смысловую структуру текста</w:t>
            </w:r>
            <w:r w:rsidR="004B0D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06A2" w:rsidRPr="009375D5" w:rsidTr="008972CC">
        <w:tc>
          <w:tcPr>
            <w:tcW w:w="2343" w:type="dxa"/>
          </w:tcPr>
          <w:p w:rsidR="00DD06A2" w:rsidRDefault="00DD06A2" w:rsidP="00733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Е. Эткинд</w:t>
            </w:r>
          </w:p>
          <w:p w:rsidR="00DD06A2" w:rsidRPr="00A45E64" w:rsidRDefault="00DD06A2" w:rsidP="00733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Приём </w:t>
            </w: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 «Вверх по лестнице смыслов»</w:t>
            </w:r>
          </w:p>
          <w:p w:rsidR="00DD06A2" w:rsidRPr="00A45E64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DD06A2" w:rsidRPr="009375D5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5298" w:type="dxa"/>
          </w:tcPr>
          <w:p w:rsidR="00DD06A2" w:rsidRPr="00DD06A2" w:rsidRDefault="00DD06A2" w:rsidP="005B163A">
            <w:pPr>
              <w:pStyle w:val="a3"/>
              <w:ind w:left="46" w:hanging="46"/>
              <w:rPr>
                <w:sz w:val="24"/>
                <w:szCs w:val="24"/>
              </w:rPr>
            </w:pPr>
            <w:r w:rsidRPr="00DD06A2">
              <w:rPr>
                <w:sz w:val="24"/>
                <w:szCs w:val="24"/>
              </w:rPr>
              <w:t>1.Внешний  сюжет.</w:t>
            </w:r>
          </w:p>
          <w:p w:rsidR="00DD06A2" w:rsidRPr="00DD06A2" w:rsidRDefault="00DD06A2" w:rsidP="005B163A">
            <w:pPr>
              <w:pStyle w:val="a3"/>
              <w:ind w:left="46" w:hanging="46"/>
              <w:rPr>
                <w:sz w:val="24"/>
                <w:szCs w:val="24"/>
              </w:rPr>
            </w:pPr>
            <w:r w:rsidRPr="00DD06A2">
              <w:rPr>
                <w:sz w:val="24"/>
                <w:szCs w:val="24"/>
              </w:rPr>
              <w:t>2.Фантастика  и  реальность.</w:t>
            </w:r>
          </w:p>
          <w:p w:rsidR="00DD06A2" w:rsidRPr="00DD06A2" w:rsidRDefault="00DD06A2" w:rsidP="005B163A">
            <w:pPr>
              <w:pStyle w:val="a3"/>
              <w:ind w:left="46" w:hanging="46"/>
              <w:rPr>
                <w:sz w:val="24"/>
                <w:szCs w:val="24"/>
              </w:rPr>
            </w:pPr>
            <w:r w:rsidRPr="00DD06A2">
              <w:rPr>
                <w:sz w:val="24"/>
                <w:szCs w:val="24"/>
              </w:rPr>
              <w:t>3.Природа и  человек.</w:t>
            </w:r>
          </w:p>
          <w:p w:rsidR="00DD06A2" w:rsidRPr="00DD06A2" w:rsidRDefault="00DD06A2" w:rsidP="005B163A">
            <w:pPr>
              <w:pStyle w:val="a3"/>
              <w:ind w:left="46" w:hanging="46"/>
              <w:rPr>
                <w:sz w:val="24"/>
                <w:szCs w:val="24"/>
              </w:rPr>
            </w:pPr>
            <w:r w:rsidRPr="00DD06A2">
              <w:rPr>
                <w:sz w:val="24"/>
                <w:szCs w:val="24"/>
              </w:rPr>
              <w:t>4.Мир и человек.</w:t>
            </w:r>
          </w:p>
          <w:p w:rsidR="00DD06A2" w:rsidRPr="009375D5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6A2">
              <w:rPr>
                <w:rFonts w:ascii="Times New Roman" w:hAnsi="Times New Roman" w:cs="Times New Roman"/>
                <w:sz w:val="24"/>
                <w:szCs w:val="24"/>
              </w:rPr>
              <w:t>5.Человек.</w:t>
            </w:r>
          </w:p>
        </w:tc>
      </w:tr>
      <w:tr w:rsidR="00DD06A2" w:rsidRPr="009375D5" w:rsidTr="00726D27">
        <w:tc>
          <w:tcPr>
            <w:tcW w:w="2343" w:type="dxa"/>
          </w:tcPr>
          <w:p w:rsidR="00DD06A2" w:rsidRPr="00A45E64" w:rsidRDefault="00DD06A2" w:rsidP="00137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Обнаружение композиционных форм в тексте</w:t>
            </w:r>
          </w:p>
        </w:tc>
        <w:tc>
          <w:tcPr>
            <w:tcW w:w="2212" w:type="dxa"/>
          </w:tcPr>
          <w:p w:rsidR="00DD06A2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DD06A2" w:rsidRPr="009375D5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DD06A2" w:rsidRPr="009375D5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овествование, описание, характеристика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06A2" w:rsidRPr="009375D5" w:rsidTr="0025575D">
        <w:tc>
          <w:tcPr>
            <w:tcW w:w="2343" w:type="dxa"/>
          </w:tcPr>
          <w:p w:rsidR="00DD06A2" w:rsidRPr="00A45E64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словесных приёмов </w:t>
            </w:r>
            <w:proofErr w:type="spellStart"/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субъективации</w:t>
            </w:r>
            <w:proofErr w:type="spellEnd"/>
          </w:p>
        </w:tc>
        <w:tc>
          <w:tcPr>
            <w:tcW w:w="2212" w:type="dxa"/>
          </w:tcPr>
          <w:p w:rsidR="00DD06A2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DD06A2" w:rsidRPr="009375D5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DD06A2" w:rsidRPr="009375D5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рямая речь, несобственно-прямая речь, внутренняя речь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06A2" w:rsidRPr="009375D5" w:rsidTr="00B30C9F">
        <w:tc>
          <w:tcPr>
            <w:tcW w:w="2343" w:type="dxa"/>
          </w:tcPr>
          <w:p w:rsidR="00DD06A2" w:rsidRPr="00A45E64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Анализ типа повествования</w:t>
            </w:r>
          </w:p>
        </w:tc>
        <w:tc>
          <w:tcPr>
            <w:tcW w:w="2212" w:type="dxa"/>
          </w:tcPr>
          <w:p w:rsidR="00DD06A2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DD06A2" w:rsidRPr="009375D5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DD06A2" w:rsidRPr="009375D5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ACA">
              <w:rPr>
                <w:rFonts w:ascii="Times New Roman" w:hAnsi="Times New Roman" w:cs="Times New Roman"/>
                <w:sz w:val="24"/>
                <w:szCs w:val="24"/>
              </w:rPr>
              <w:t>Повествование от первого лица. Повествование от третьего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06A2" w:rsidRPr="009375D5" w:rsidTr="003752C3">
        <w:tc>
          <w:tcPr>
            <w:tcW w:w="2343" w:type="dxa"/>
          </w:tcPr>
          <w:p w:rsidR="00DD06A2" w:rsidRPr="00A45E64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Поиск мотивов в тексте</w:t>
            </w:r>
          </w:p>
        </w:tc>
        <w:tc>
          <w:tcPr>
            <w:tcW w:w="2212" w:type="dxa"/>
          </w:tcPr>
          <w:p w:rsidR="00DD06A2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DD06A2" w:rsidRPr="009375D5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DD06A2" w:rsidRPr="009375D5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4A2">
              <w:rPr>
                <w:rFonts w:ascii="Times New Roman" w:hAnsi="Times New Roman" w:cs="Times New Roman"/>
                <w:sz w:val="24"/>
              </w:rPr>
              <w:t>Мотив строится по формуле: кто – кому – действие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D06A2" w:rsidRPr="009375D5" w:rsidTr="00DC5902">
        <w:tc>
          <w:tcPr>
            <w:tcW w:w="2343" w:type="dxa"/>
          </w:tcPr>
          <w:p w:rsidR="00DD06A2" w:rsidRPr="00A45E64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истории с использованием приёмов </w:t>
            </w:r>
            <w:proofErr w:type="spellStart"/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Д.Родари</w:t>
            </w:r>
            <w:proofErr w:type="spellEnd"/>
          </w:p>
        </w:tc>
        <w:tc>
          <w:tcPr>
            <w:tcW w:w="2212" w:type="dxa"/>
          </w:tcPr>
          <w:p w:rsidR="00DD06A2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DD06A2" w:rsidRPr="009375D5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DD06A2" w:rsidRPr="005960D5" w:rsidRDefault="00DD06A2" w:rsidP="00166556">
            <w:pPr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Бином фантазии. </w:t>
            </w:r>
          </w:p>
          <w:p w:rsidR="00DD06A2" w:rsidRPr="005960D5" w:rsidRDefault="00DD06A2" w:rsidP="00166556">
            <w:pPr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Сказка  наизнанку.  </w:t>
            </w:r>
          </w:p>
          <w:p w:rsidR="00DD06A2" w:rsidRPr="005960D5" w:rsidRDefault="00DD06A2" w:rsidP="00166556">
            <w:pPr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Старая сказка в  новом  ключе.</w:t>
            </w:r>
          </w:p>
          <w:p w:rsidR="00DD06A2" w:rsidRPr="005960D5" w:rsidRDefault="00DD06A2" w:rsidP="00166556">
            <w:pPr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 персонажа. </w:t>
            </w:r>
          </w:p>
          <w:p w:rsidR="00DD06A2" w:rsidRPr="005960D5" w:rsidRDefault="00DD06A2" w:rsidP="00166556">
            <w:pPr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Салат из  сказок.</w:t>
            </w:r>
          </w:p>
          <w:p w:rsidR="00DD06A2" w:rsidRPr="009375D5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 сказки и т.д.</w:t>
            </w:r>
          </w:p>
        </w:tc>
      </w:tr>
      <w:tr w:rsidR="00DD06A2" w:rsidRPr="009375D5" w:rsidTr="00B52308">
        <w:tc>
          <w:tcPr>
            <w:tcW w:w="2343" w:type="dxa"/>
          </w:tcPr>
          <w:p w:rsidR="00DD06A2" w:rsidRPr="00A45E64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Анализ структуры волшебной сказки</w:t>
            </w:r>
          </w:p>
        </w:tc>
        <w:tc>
          <w:tcPr>
            <w:tcW w:w="2212" w:type="dxa"/>
          </w:tcPr>
          <w:p w:rsidR="00DD06A2" w:rsidRPr="009375D5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Проблемное изложение</w:t>
            </w:r>
          </w:p>
        </w:tc>
        <w:tc>
          <w:tcPr>
            <w:tcW w:w="5298" w:type="dxa"/>
          </w:tcPr>
          <w:p w:rsidR="00DD06A2" w:rsidRDefault="00DD06A2" w:rsidP="00A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Используются «карты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D06A2" w:rsidRPr="005960D5" w:rsidRDefault="00DD06A2" w:rsidP="000B6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1.Отлучка кого-либо из членов семьи.</w:t>
            </w:r>
          </w:p>
          <w:p w:rsidR="00DD06A2" w:rsidRPr="005960D5" w:rsidRDefault="00DD06A2" w:rsidP="000B6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2.Запрет, обращённый к герою.</w:t>
            </w:r>
          </w:p>
          <w:p w:rsidR="00DD06A2" w:rsidRPr="009375D5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0D5">
              <w:rPr>
                <w:rFonts w:ascii="Times New Roman" w:hAnsi="Times New Roman" w:cs="Times New Roman"/>
                <w:sz w:val="24"/>
                <w:szCs w:val="24"/>
              </w:rPr>
              <w:t>3.Нарушение запрета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</w:p>
        </w:tc>
      </w:tr>
      <w:tr w:rsidR="00DD06A2" w:rsidRPr="009375D5" w:rsidTr="00461F63">
        <w:tc>
          <w:tcPr>
            <w:tcW w:w="2343" w:type="dxa"/>
          </w:tcPr>
          <w:p w:rsidR="00DD06A2" w:rsidRPr="00A45E64" w:rsidRDefault="00DD06A2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E64">
              <w:rPr>
                <w:rFonts w:ascii="Times New Roman" w:hAnsi="Times New Roman" w:cs="Times New Roman"/>
                <w:sz w:val="24"/>
                <w:szCs w:val="24"/>
              </w:rPr>
              <w:t>Устное словесное рисование</w:t>
            </w:r>
          </w:p>
        </w:tc>
        <w:tc>
          <w:tcPr>
            <w:tcW w:w="2212" w:type="dxa"/>
          </w:tcPr>
          <w:p w:rsidR="00DD06A2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  <w:p w:rsidR="00DD06A2" w:rsidRPr="009375D5" w:rsidRDefault="00DD06A2" w:rsidP="0045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</w:p>
        </w:tc>
        <w:tc>
          <w:tcPr>
            <w:tcW w:w="5298" w:type="dxa"/>
          </w:tcPr>
          <w:p w:rsidR="00DD06A2" w:rsidRPr="009375D5" w:rsidRDefault="00A87FE5" w:rsidP="00A82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Воображение – важный элемент в понимании текста.</w:t>
            </w:r>
          </w:p>
        </w:tc>
      </w:tr>
    </w:tbl>
    <w:p w:rsidR="00E03EBD" w:rsidRPr="009375D5" w:rsidRDefault="00E03EBD" w:rsidP="00A82E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3EBD" w:rsidRPr="009375D5" w:rsidSect="00E03EBD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103E5"/>
    <w:multiLevelType w:val="hybridMultilevel"/>
    <w:tmpl w:val="BA7A7E1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">
    <w:nsid w:val="26D1613B"/>
    <w:multiLevelType w:val="hybridMultilevel"/>
    <w:tmpl w:val="A6464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9F481D"/>
    <w:multiLevelType w:val="hybridMultilevel"/>
    <w:tmpl w:val="672A2D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3EBD"/>
    <w:rsid w:val="000257C6"/>
    <w:rsid w:val="00026A27"/>
    <w:rsid w:val="00057183"/>
    <w:rsid w:val="000A72D8"/>
    <w:rsid w:val="000B6574"/>
    <w:rsid w:val="000E1B23"/>
    <w:rsid w:val="0010453E"/>
    <w:rsid w:val="001371B5"/>
    <w:rsid w:val="00145700"/>
    <w:rsid w:val="00166556"/>
    <w:rsid w:val="00184098"/>
    <w:rsid w:val="001E486D"/>
    <w:rsid w:val="00281AB6"/>
    <w:rsid w:val="002E45F5"/>
    <w:rsid w:val="002E5473"/>
    <w:rsid w:val="002F561C"/>
    <w:rsid w:val="003406B4"/>
    <w:rsid w:val="00344B2E"/>
    <w:rsid w:val="00376B39"/>
    <w:rsid w:val="003A3D76"/>
    <w:rsid w:val="003A786B"/>
    <w:rsid w:val="003F2B1B"/>
    <w:rsid w:val="003F4099"/>
    <w:rsid w:val="004232E6"/>
    <w:rsid w:val="004570F0"/>
    <w:rsid w:val="0047370F"/>
    <w:rsid w:val="004822F9"/>
    <w:rsid w:val="0048766A"/>
    <w:rsid w:val="004876EF"/>
    <w:rsid w:val="004B0D44"/>
    <w:rsid w:val="004B6420"/>
    <w:rsid w:val="004E1FF6"/>
    <w:rsid w:val="004E4342"/>
    <w:rsid w:val="0052039F"/>
    <w:rsid w:val="00532CCD"/>
    <w:rsid w:val="00543CC9"/>
    <w:rsid w:val="00555211"/>
    <w:rsid w:val="005564FF"/>
    <w:rsid w:val="005679DA"/>
    <w:rsid w:val="00575F22"/>
    <w:rsid w:val="005B030E"/>
    <w:rsid w:val="005B163A"/>
    <w:rsid w:val="005C331D"/>
    <w:rsid w:val="005F1CB5"/>
    <w:rsid w:val="00622C07"/>
    <w:rsid w:val="00655741"/>
    <w:rsid w:val="006611BD"/>
    <w:rsid w:val="00667F56"/>
    <w:rsid w:val="00676904"/>
    <w:rsid w:val="006A70B6"/>
    <w:rsid w:val="006B2B9C"/>
    <w:rsid w:val="006F1995"/>
    <w:rsid w:val="006F70B6"/>
    <w:rsid w:val="00712951"/>
    <w:rsid w:val="00722294"/>
    <w:rsid w:val="00733D2F"/>
    <w:rsid w:val="0074032D"/>
    <w:rsid w:val="00745F3E"/>
    <w:rsid w:val="0074678B"/>
    <w:rsid w:val="007E76A1"/>
    <w:rsid w:val="00832A21"/>
    <w:rsid w:val="00833102"/>
    <w:rsid w:val="00871165"/>
    <w:rsid w:val="00893E3A"/>
    <w:rsid w:val="008D770E"/>
    <w:rsid w:val="008E54A2"/>
    <w:rsid w:val="00922F3D"/>
    <w:rsid w:val="009375D5"/>
    <w:rsid w:val="00963E89"/>
    <w:rsid w:val="00966297"/>
    <w:rsid w:val="009B3AF9"/>
    <w:rsid w:val="00A37B44"/>
    <w:rsid w:val="00A45E64"/>
    <w:rsid w:val="00A7657C"/>
    <w:rsid w:val="00A80150"/>
    <w:rsid w:val="00A82E27"/>
    <w:rsid w:val="00A87FE5"/>
    <w:rsid w:val="00A96826"/>
    <w:rsid w:val="00AE12C3"/>
    <w:rsid w:val="00AE6F4B"/>
    <w:rsid w:val="00B07EE4"/>
    <w:rsid w:val="00B20E8C"/>
    <w:rsid w:val="00B54E9C"/>
    <w:rsid w:val="00B73E94"/>
    <w:rsid w:val="00B82BE6"/>
    <w:rsid w:val="00BC32D0"/>
    <w:rsid w:val="00BE038D"/>
    <w:rsid w:val="00BE27C1"/>
    <w:rsid w:val="00C13D8C"/>
    <w:rsid w:val="00C82553"/>
    <w:rsid w:val="00C90066"/>
    <w:rsid w:val="00CC6899"/>
    <w:rsid w:val="00D43D88"/>
    <w:rsid w:val="00D72A07"/>
    <w:rsid w:val="00D74102"/>
    <w:rsid w:val="00DD06A2"/>
    <w:rsid w:val="00DD0D27"/>
    <w:rsid w:val="00E03EBD"/>
    <w:rsid w:val="00E30211"/>
    <w:rsid w:val="00E730D3"/>
    <w:rsid w:val="00E950B3"/>
    <w:rsid w:val="00EB2CB6"/>
    <w:rsid w:val="00EC3B33"/>
    <w:rsid w:val="00EF4BBD"/>
    <w:rsid w:val="00F00ACA"/>
    <w:rsid w:val="00F33F3C"/>
    <w:rsid w:val="00F36899"/>
    <w:rsid w:val="00F41901"/>
    <w:rsid w:val="00F4529D"/>
    <w:rsid w:val="00F60DC2"/>
    <w:rsid w:val="00F62A41"/>
    <w:rsid w:val="00FE1737"/>
    <w:rsid w:val="00FE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5E6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45E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745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741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7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2058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101</cp:revision>
  <dcterms:created xsi:type="dcterms:W3CDTF">2010-04-12T15:07:00Z</dcterms:created>
  <dcterms:modified xsi:type="dcterms:W3CDTF">2010-04-17T14:33:00Z</dcterms:modified>
</cp:coreProperties>
</file>